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7EC25" w14:textId="3D2170A8" w:rsidR="003F5902" w:rsidRDefault="003F5902">
      <w:pPr>
        <w:rPr>
          <w:b/>
          <w:bCs/>
          <w:sz w:val="28"/>
          <w:szCs w:val="28"/>
        </w:rPr>
      </w:pPr>
      <w:r>
        <w:rPr>
          <w:sz w:val="24"/>
          <w:szCs w:val="24"/>
        </w:rPr>
        <w:t xml:space="preserve">Aus: </w:t>
      </w:r>
      <w:r w:rsidRPr="003F5902">
        <w:rPr>
          <w:b/>
          <w:bCs/>
          <w:sz w:val="28"/>
          <w:szCs w:val="28"/>
        </w:rPr>
        <w:t>Der Fachberater – August Jahr 2000</w:t>
      </w:r>
    </w:p>
    <w:p w14:paraId="0DC744CD" w14:textId="2220BB56" w:rsidR="003F5902" w:rsidRDefault="003F5902">
      <w:pPr>
        <w:rPr>
          <w:b/>
          <w:bCs/>
          <w:sz w:val="28"/>
          <w:szCs w:val="28"/>
        </w:rPr>
      </w:pPr>
      <w:r w:rsidRPr="003F5902">
        <w:rPr>
          <w:b/>
          <w:bCs/>
          <w:sz w:val="28"/>
          <w:szCs w:val="28"/>
        </w:rPr>
        <w:t>Amtsniederlegung vor Ablauf der Wahlperiode – was tun?</w:t>
      </w:r>
    </w:p>
    <w:p w14:paraId="5F5808FB" w14:textId="77B1EFB2" w:rsidR="003F5902" w:rsidRDefault="003F5902">
      <w:pPr>
        <w:rPr>
          <w:sz w:val="24"/>
          <w:szCs w:val="24"/>
        </w:rPr>
      </w:pPr>
      <w:r>
        <w:rPr>
          <w:sz w:val="24"/>
          <w:szCs w:val="24"/>
        </w:rPr>
        <w:t xml:space="preserve">Wenn Vorstandsmitglieder plötzlich ihren Posten „hinwerfen“ wollen, obwohl die Wahlperiode noch nicht abgelaufen ist, stellt sich die Frage, ob sie das dürfen. Grundsätzlich kann ein Vorstandsmitglied jederzeit zurücktreten (§ 27 Abs. 3, § 671 Abs.1 Bürgerliches Gesetzbuch (BGBD). Das gilt auch, wenn die Satzung von unbefristeten Vorstandsämtern ausgeht und auch keine Bestimmungen über den Rücktritt vorsieht. Erlaubt die Satzung </w:t>
      </w:r>
      <w:r w:rsidR="00291725">
        <w:rPr>
          <w:sz w:val="24"/>
          <w:szCs w:val="24"/>
        </w:rPr>
        <w:t>eine Amtsniederlegung nur nach einer bestimmten Frist oder zu einem bestimmten Zeitpunkt, so ist dennoch der Rücktritt aus wichtigem Grund gemäß § 671 Abs.3 BGB möglich.</w:t>
      </w:r>
    </w:p>
    <w:p w14:paraId="02E8B49D" w14:textId="4E74ECA0" w:rsidR="00291725" w:rsidRDefault="00291725">
      <w:pPr>
        <w:rPr>
          <w:sz w:val="24"/>
          <w:szCs w:val="24"/>
        </w:rPr>
      </w:pPr>
      <w:r>
        <w:rPr>
          <w:sz w:val="24"/>
          <w:szCs w:val="24"/>
        </w:rPr>
        <w:t>Die Amtsniederlegung ist eine persönliche Entscheidung des Amtsinhabers. Die Ursachen können in der Person des Vorstandsmitgliedes begründet sein (Alter, Gesundheitszustand, familiäre Gründe und andere Anlässe). Sie können aber auch im Verein liegen (Vertrauensentzug, Verweigerung der Entlastung, Zerwürfnisse im Vorstand, Entstehen eines besonderen Haftungsrisikos, Dauerndes Hineinreden in die Geschäftsführung, mangelnde Unterstützung und andere Ursachen).</w:t>
      </w:r>
    </w:p>
    <w:p w14:paraId="6D193D7B" w14:textId="5DC98017" w:rsidR="00291725" w:rsidRDefault="00291725">
      <w:pPr>
        <w:rPr>
          <w:sz w:val="24"/>
          <w:szCs w:val="24"/>
        </w:rPr>
      </w:pPr>
      <w:r>
        <w:rPr>
          <w:sz w:val="24"/>
          <w:szCs w:val="24"/>
        </w:rPr>
        <w:t>Gemäß § 671 Abs.2 BGB darf der Amtsinhaber</w:t>
      </w:r>
      <w:r w:rsidR="00910FE9">
        <w:rPr>
          <w:sz w:val="24"/>
          <w:szCs w:val="24"/>
        </w:rPr>
        <w:t>, wenn kein wichtiger Grund vorliegt, nur so zurücktreten, dass der Verein für die Wahrnehmung des Amtes anderweitig Fürsorge treffen kann. Sonst macht er sich schadenersatzpflichtig. Der Vorstand muss entsprechende Zeit, bekommen, das Amt wieder zu besetzen.</w:t>
      </w:r>
    </w:p>
    <w:p w14:paraId="2F4F70AB" w14:textId="56B79438" w:rsidR="00EE7910" w:rsidRDefault="00910FE9">
      <w:pPr>
        <w:rPr>
          <w:sz w:val="24"/>
          <w:szCs w:val="24"/>
        </w:rPr>
      </w:pPr>
      <w:r>
        <w:rPr>
          <w:sz w:val="24"/>
          <w:szCs w:val="24"/>
        </w:rPr>
        <w:t>Kritisch wird es jedoch,</w:t>
      </w:r>
      <w:r w:rsidR="00AA188D">
        <w:rPr>
          <w:sz w:val="24"/>
          <w:szCs w:val="24"/>
        </w:rPr>
        <w:t xml:space="preserve"> wenn</w:t>
      </w:r>
      <w:r>
        <w:rPr>
          <w:sz w:val="24"/>
          <w:szCs w:val="24"/>
        </w:rPr>
        <w:t xml:space="preserve"> vertretungsberechtigte Vorstandsmitglieder (gemäß § 26 BGB) zurücktreten und damit der Verein handlungsunfähig wird, das heißt keinerlei </w:t>
      </w:r>
      <w:r w:rsidR="00EE7910">
        <w:rPr>
          <w:sz w:val="24"/>
          <w:szCs w:val="24"/>
        </w:rPr>
        <w:t xml:space="preserve">wirksame Rechtsgeschäfte mehr tätigen kann (z.B. Einberufen einer Mitgliederversammlung). Das Mindeste, was der Verein z. B. vom zurücktretenden Vorsitzenden verlangen kann, dass dieser noch eine Mitgliederversammlung einberuft, um Neuwahlen zu ermöglichen. Wird dies verweigert (oder ein vertretungsberechtigtes Vorstandsmitglied ist verstorben), besteht die Möglichkeit, durch das zuständige Amtsgericht im dringenden Fall, einen Notvorstand bestellen zu lassen (§ 29 BGB). Ein dringender Fall liegt immer dann vor, wenn Schaden für den Verein droht. Zum Antrag berechtigt ist derjenige, in dessen Interesse </w:t>
      </w:r>
      <w:r w:rsidR="00DE0D95">
        <w:rPr>
          <w:sz w:val="24"/>
          <w:szCs w:val="24"/>
        </w:rPr>
        <w:t>der Vorstand funktionsfähig sein soll. Das kann ein Mitglied, der Zwischenpächter oder ein Gläubiger (RA) des Vereins sein. Die für das Amt des Notvorstandes vorgesehene Person muss mit der Bestellung einverstanden sein. Ihre Rechte und Pflichten bestehen wie bei einem gewählten Vorstand. Jedoch endet das Amt, sobald der Bestellungsgrund wegfällt. (War die Bestellung nötig, um eine Mitgliederversammlung zwecks Neuwahl einzuberufen, so endet das Amt mit der Einberufung und Durchführung der Versammlung). Die Eintragung vom Gericht bestellter Vorstandsmitglieder erfolgt von Amtswegen. Ein Notartermin und eine Anmeldung der Eintragung sind nicht erforderlich.</w:t>
      </w:r>
    </w:p>
    <w:p w14:paraId="1AB07EC9" w14:textId="325B8FBA" w:rsidR="00DE0D95" w:rsidRDefault="00DE0D95">
      <w:pPr>
        <w:rPr>
          <w:b/>
          <w:bCs/>
          <w:sz w:val="24"/>
          <w:szCs w:val="24"/>
        </w:rPr>
      </w:pPr>
      <w:r w:rsidRPr="00DE5E01">
        <w:rPr>
          <w:b/>
          <w:bCs/>
          <w:sz w:val="24"/>
          <w:szCs w:val="24"/>
        </w:rPr>
        <w:t>Ein Vorstand kann auch geschlossen das Amt niederlegen. Jedoch muss dies jedes Vorstandsmitglied für sich tun, ein Mehrheitsbeschluss zum Rücktritt ist nicht wirksam.</w:t>
      </w:r>
    </w:p>
    <w:p w14:paraId="11A4FE95" w14:textId="1F13D969" w:rsidR="00DE5E01" w:rsidRPr="00DE5E01" w:rsidRDefault="00DE5E01">
      <w:pPr>
        <w:rPr>
          <w:sz w:val="24"/>
          <w:szCs w:val="24"/>
        </w:rPr>
      </w:pPr>
      <w:r w:rsidRPr="00DE5E01">
        <w:rPr>
          <w:sz w:val="24"/>
          <w:szCs w:val="24"/>
        </w:rPr>
        <w:t>Man sollte darauf drängen, dass ausscheidende Vorstandsmitglieder alles, was sie zur Ausübung ihres Amtes erhalten haben, insbesondere Vereinsunterlagen, herausgeben. Dies kann notfalls gerichtlich durchgesetzt werden. Die Übernahme muss persönlich erfolgen</w:t>
      </w:r>
      <w:r>
        <w:rPr>
          <w:sz w:val="24"/>
          <w:szCs w:val="24"/>
        </w:rPr>
        <w:t xml:space="preserve"> und ist protokollarisch festzuhalten.</w:t>
      </w:r>
    </w:p>
    <w:p w14:paraId="3E22CB5B" w14:textId="77777777" w:rsidR="003F5902" w:rsidRPr="003F5902" w:rsidRDefault="003F5902">
      <w:pPr>
        <w:rPr>
          <w:sz w:val="24"/>
          <w:szCs w:val="24"/>
        </w:rPr>
      </w:pPr>
    </w:p>
    <w:sectPr w:rsidR="003F5902" w:rsidRPr="003F5902" w:rsidSect="003F5902">
      <w:pgSz w:w="11906" w:h="16838"/>
      <w:pgMar w:top="709"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02"/>
    <w:rsid w:val="002453A1"/>
    <w:rsid w:val="00291725"/>
    <w:rsid w:val="003F5902"/>
    <w:rsid w:val="00574F7B"/>
    <w:rsid w:val="007E6863"/>
    <w:rsid w:val="00910FE9"/>
    <w:rsid w:val="00AA188D"/>
    <w:rsid w:val="00C62B67"/>
    <w:rsid w:val="00DE0D95"/>
    <w:rsid w:val="00DE5E01"/>
    <w:rsid w:val="00EE79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18723"/>
  <w15:chartTrackingRefBased/>
  <w15:docId w15:val="{8CDA87A6-FF51-4A19-8715-9AD36E40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F59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3F59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3F5902"/>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3F5902"/>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3F5902"/>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3F590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F590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F590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F590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F5902"/>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3F5902"/>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3F5902"/>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3F5902"/>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3F5902"/>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3F590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F590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F590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F5902"/>
    <w:rPr>
      <w:rFonts w:eastAsiaTheme="majorEastAsia" w:cstheme="majorBidi"/>
      <w:color w:val="272727" w:themeColor="text1" w:themeTint="D8"/>
    </w:rPr>
  </w:style>
  <w:style w:type="paragraph" w:styleId="Titel">
    <w:name w:val="Title"/>
    <w:basedOn w:val="Standard"/>
    <w:next w:val="Standard"/>
    <w:link w:val="TitelZchn"/>
    <w:uiPriority w:val="10"/>
    <w:qFormat/>
    <w:rsid w:val="003F59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F590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F590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F590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F590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F5902"/>
    <w:rPr>
      <w:i/>
      <w:iCs/>
      <w:color w:val="404040" w:themeColor="text1" w:themeTint="BF"/>
    </w:rPr>
  </w:style>
  <w:style w:type="paragraph" w:styleId="Listenabsatz">
    <w:name w:val="List Paragraph"/>
    <w:basedOn w:val="Standard"/>
    <w:uiPriority w:val="34"/>
    <w:qFormat/>
    <w:rsid w:val="003F5902"/>
    <w:pPr>
      <w:ind w:left="720"/>
      <w:contextualSpacing/>
    </w:pPr>
  </w:style>
  <w:style w:type="character" w:styleId="IntensiveHervorhebung">
    <w:name w:val="Intense Emphasis"/>
    <w:basedOn w:val="Absatz-Standardschriftart"/>
    <w:uiPriority w:val="21"/>
    <w:qFormat/>
    <w:rsid w:val="003F5902"/>
    <w:rPr>
      <w:i/>
      <w:iCs/>
      <w:color w:val="2F5496" w:themeColor="accent1" w:themeShade="BF"/>
    </w:rPr>
  </w:style>
  <w:style w:type="paragraph" w:styleId="IntensivesZitat">
    <w:name w:val="Intense Quote"/>
    <w:basedOn w:val="Standard"/>
    <w:next w:val="Standard"/>
    <w:link w:val="IntensivesZitatZchn"/>
    <w:uiPriority w:val="30"/>
    <w:qFormat/>
    <w:rsid w:val="003F59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3F5902"/>
    <w:rPr>
      <w:i/>
      <w:iCs/>
      <w:color w:val="2F5496" w:themeColor="accent1" w:themeShade="BF"/>
    </w:rPr>
  </w:style>
  <w:style w:type="character" w:styleId="IntensiverVerweis">
    <w:name w:val="Intense Reference"/>
    <w:basedOn w:val="Absatz-Standardschriftart"/>
    <w:uiPriority w:val="32"/>
    <w:qFormat/>
    <w:rsid w:val="003F59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461</Words>
  <Characters>2905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Fritz Motz</dc:creator>
  <cp:keywords/>
  <dc:description/>
  <cp:lastModifiedBy>Fritz Motz</cp:lastModifiedBy>
  <cp:revision>4</cp:revision>
  <dcterms:created xsi:type="dcterms:W3CDTF">2026-06-27T15:38:00Z</dcterms:created>
  <dcterms:modified xsi:type="dcterms:W3CDTF">2026-06-27T16:39:00Z</dcterms:modified>
</cp:coreProperties>
</file>